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975D5A9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D333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9803DB0" w:rsidR="00B26598" w:rsidRPr="009512B5" w:rsidRDefault="00A1295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2984E0D" w:rsidR="00B26598" w:rsidRPr="008338A3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8338A3">
        <w:rPr>
          <w:b/>
        </w:rPr>
        <w:t>ПМ.02 Изготовление лекарственных препаратов в условиях аптечных организаций и ветеринарных аптечных организаций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CE2039C" w:rsidR="00B26598" w:rsidRPr="008338A3" w:rsidRDefault="00B26598" w:rsidP="008338A3">
      <w:pPr>
        <w:tabs>
          <w:tab w:val="left" w:pos="426"/>
        </w:tabs>
        <w:spacing w:line="360" w:lineRule="auto"/>
        <w:jc w:val="center"/>
        <w:rPr>
          <w:b/>
        </w:rPr>
      </w:pPr>
      <w:r w:rsidRPr="008338A3">
        <w:rPr>
          <w:b/>
        </w:rPr>
        <w:t xml:space="preserve">за  </w:t>
      </w:r>
      <w:r w:rsidRPr="008338A3">
        <w:rPr>
          <w:b/>
          <w:u w:val="single"/>
        </w:rPr>
        <w:t xml:space="preserve">  </w:t>
      </w:r>
      <w:r w:rsidR="00DD3333" w:rsidRPr="008338A3">
        <w:rPr>
          <w:b/>
          <w:u w:val="single"/>
          <w:lang w:val="en-US"/>
        </w:rPr>
        <w:t>V</w:t>
      </w:r>
      <w:r w:rsidRPr="008338A3">
        <w:rPr>
          <w:b/>
          <w:u w:val="single"/>
        </w:rPr>
        <w:t xml:space="preserve"> </w:t>
      </w:r>
      <w:r w:rsidRPr="008338A3">
        <w:rPr>
          <w:b/>
        </w:rPr>
        <w:t xml:space="preserve">  семестр 202</w:t>
      </w:r>
      <w:r w:rsidR="00BA60C9" w:rsidRPr="008338A3">
        <w:rPr>
          <w:b/>
        </w:rPr>
        <w:t>2</w:t>
      </w:r>
      <w:r w:rsidRPr="008338A3">
        <w:rPr>
          <w:b/>
        </w:rPr>
        <w:t>/202</w:t>
      </w:r>
      <w:r w:rsidR="00BA60C9" w:rsidRPr="008338A3">
        <w:rPr>
          <w:b/>
        </w:rPr>
        <w:t>3</w:t>
      </w:r>
      <w:r w:rsidRPr="008338A3">
        <w:rPr>
          <w:b/>
        </w:rPr>
        <w:t xml:space="preserve"> учебного года</w:t>
      </w:r>
    </w:p>
    <w:p w14:paraId="088778A5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Технология лекарств как научная и учебная дисциплина. Современные направления развития фармацевтической технологии. Связь с другими предметами.</w:t>
      </w:r>
    </w:p>
    <w:p w14:paraId="502C0411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proofErr w:type="spellStart"/>
      <w:r w:rsidRPr="008338A3">
        <w:t>Биофармация</w:t>
      </w:r>
      <w:proofErr w:type="spellEnd"/>
      <w:r w:rsidRPr="008338A3">
        <w:t>. Понятие о фармацевтических факторах и биологической доступности лекарств.</w:t>
      </w:r>
    </w:p>
    <w:p w14:paraId="43A4EDDF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Лекарственные формы. Классификация лекарств по путям введения, агрегатному состоянию. Правила оформления лекарств в зависимости от способа применения. </w:t>
      </w:r>
    </w:p>
    <w:p w14:paraId="29465ADB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Дозирование по объему. Мерные приборы. </w:t>
      </w:r>
      <w:proofErr w:type="spellStart"/>
      <w:r w:rsidRPr="008338A3">
        <w:t>Бюреточные</w:t>
      </w:r>
      <w:proofErr w:type="spellEnd"/>
      <w:r w:rsidRPr="008338A3">
        <w:t xml:space="preserve"> системы, их устройство, правила эксплуатации. Отмеривание каплями.</w:t>
      </w:r>
    </w:p>
    <w:p w14:paraId="0B184B0B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Дозирование по массе, классификация весов, метрологические свойства. Факторы, влияющие на точность взвешивания.</w:t>
      </w:r>
    </w:p>
    <w:p w14:paraId="3E03A369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Государственное нормирование качества лекарственных форм, изготовленных в аптеках.</w:t>
      </w:r>
    </w:p>
    <w:p w14:paraId="2CA0D8C0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Аптечная тара. Целлюлозная. Металлическая. Полимерная.</w:t>
      </w:r>
    </w:p>
    <w:p w14:paraId="31A7FCEA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Упаковочный материал. Упаковочные средства. Классификация.</w:t>
      </w:r>
    </w:p>
    <w:p w14:paraId="149E7B92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Обработка аптечной посуды и укупорочных средств (Приказ № 309, приложение № 9,10)</w:t>
      </w:r>
    </w:p>
    <w:p w14:paraId="1EF74C5C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Единые правила оформления лекарственных форм, изготовленных в аптеках. Предупредительные этикетки.</w:t>
      </w:r>
    </w:p>
    <w:p w14:paraId="1039215E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Санитарные требования при изготовлении нестерильных лекарственных форм в аптеке (Приказ № 309)</w:t>
      </w:r>
    </w:p>
    <w:p w14:paraId="7AC1D29C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Ядовитые, сильнодействующие и наркотические лекарственные средства в рецептуре аптек: правила выписывания, хранения, отпуска, учета. </w:t>
      </w:r>
    </w:p>
    <w:p w14:paraId="78B9A51A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Алгоритм проверки доз сильнодействующих и ядовитых лекарственных веществ. Действия фармацевта, если разовая доза сильнодействующего и ядовитого вещества завышена.</w:t>
      </w:r>
    </w:p>
    <w:p w14:paraId="04FFCF29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lastRenderedPageBreak/>
        <w:t>Порошки как лекарственная форма, их классификация. Основные операции в технологии порошков и их характеристика. Способы прописывания порошков.</w:t>
      </w:r>
    </w:p>
    <w:p w14:paraId="64BAFCFB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Правила приготовления простых порошков.</w:t>
      </w:r>
    </w:p>
    <w:p w14:paraId="74882603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Общие правила приготовления сложных порошков и их теоретическое обоснование.</w:t>
      </w:r>
    </w:p>
    <w:p w14:paraId="26273275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Приготовление сложных порошков: с экстрактами, </w:t>
      </w:r>
      <w:proofErr w:type="spellStart"/>
      <w:r w:rsidRPr="008338A3">
        <w:t>трудноизмельчаемыми</w:t>
      </w:r>
      <w:proofErr w:type="spellEnd"/>
      <w:r w:rsidRPr="008338A3">
        <w:t xml:space="preserve"> веществами, с жидкостями, с красящими и </w:t>
      </w:r>
      <w:proofErr w:type="spellStart"/>
      <w:r w:rsidRPr="008338A3">
        <w:t>легкопылящими</w:t>
      </w:r>
      <w:proofErr w:type="spellEnd"/>
      <w:r w:rsidRPr="008338A3">
        <w:t xml:space="preserve"> веществами.</w:t>
      </w:r>
    </w:p>
    <w:p w14:paraId="48C78599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Порошки с ядовитыми, наркотическими и сильнодействующими веществами. </w:t>
      </w:r>
      <w:proofErr w:type="spellStart"/>
      <w:r w:rsidRPr="008338A3">
        <w:t>Тритурации</w:t>
      </w:r>
      <w:proofErr w:type="spellEnd"/>
      <w:r w:rsidRPr="008338A3">
        <w:t xml:space="preserve">. </w:t>
      </w:r>
    </w:p>
    <w:p w14:paraId="295D2948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proofErr w:type="spellStart"/>
      <w:r w:rsidRPr="008338A3">
        <w:t>Тритурация</w:t>
      </w:r>
      <w:proofErr w:type="spellEnd"/>
      <w:r w:rsidRPr="008338A3">
        <w:t>. Определение. Правила приготовления.</w:t>
      </w:r>
    </w:p>
    <w:p w14:paraId="76057BCE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Требования ГХ </w:t>
      </w:r>
      <w:r w:rsidRPr="008338A3">
        <w:rPr>
          <w:lang w:val="en-US"/>
        </w:rPr>
        <w:t>XI</w:t>
      </w:r>
      <w:r w:rsidRPr="008338A3">
        <w:t xml:space="preserve"> к порошкам.</w:t>
      </w:r>
    </w:p>
    <w:p w14:paraId="4B6B8712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Стадии изготовления порошков.</w:t>
      </w:r>
    </w:p>
    <w:p w14:paraId="7729937B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709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Истинные растворы. Характеристика. Требования. Теория растворения. Факторы.</w:t>
      </w:r>
    </w:p>
    <w:p w14:paraId="110BBCA3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Правила приготовления жидких лекарственных форм </w:t>
      </w:r>
      <w:proofErr w:type="spellStart"/>
      <w:r w:rsidRPr="008338A3">
        <w:t>массо</w:t>
      </w:r>
      <w:proofErr w:type="spellEnd"/>
      <w:r w:rsidRPr="008338A3">
        <w:t>-объемным способом.</w:t>
      </w:r>
    </w:p>
    <w:p w14:paraId="0A5082DF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Способы выписывания ЖЛФ.</w:t>
      </w:r>
    </w:p>
    <w:p w14:paraId="4DB96DB1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Фильтрование. Процеживание.</w:t>
      </w:r>
    </w:p>
    <w:p w14:paraId="5DB2007B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Растворители. Получение воды очищенной. Санитарные требования. Приказ № 309. Аппаратура. </w:t>
      </w:r>
    </w:p>
    <w:p w14:paraId="10C95F14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Приготовление растворов с учетом коэффициента увеличения объема. С</w:t>
      </w:r>
      <w:r w:rsidRPr="008338A3">
        <w:rPr>
          <w:vertAlign w:val="subscript"/>
          <w:lang w:val="en-US"/>
        </w:rPr>
        <w:t>max</w:t>
      </w:r>
      <w:r w:rsidRPr="008338A3">
        <w:t>. Алгоритм проверки ВРД и ВСД.</w:t>
      </w:r>
    </w:p>
    <w:p w14:paraId="1851476D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Особые случаи растворения. Приготовление растворов: йода, перманганата калия, нитрата серебра и др.</w:t>
      </w:r>
    </w:p>
    <w:p w14:paraId="012DED2E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Неводные растворы. Характеристика. Классификация. Требования.</w:t>
      </w:r>
    </w:p>
    <w:p w14:paraId="59F0A340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Неводные летучие и нелетучие растворы. Характеристика. Номенклатура.</w:t>
      </w:r>
    </w:p>
    <w:p w14:paraId="7FB3A829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Концентрированные растворы. Характеристика. Приготовление. Расчеты. Исправление концентрации.</w:t>
      </w:r>
    </w:p>
    <w:p w14:paraId="2A47375D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Разбавление стандартных препаратов.</w:t>
      </w:r>
    </w:p>
    <w:p w14:paraId="0923B80A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Капли для внутреннего и наружного применения. Алгоритм проверки доз лекарственных форм в каплях.</w:t>
      </w:r>
    </w:p>
    <w:p w14:paraId="3A581586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Сиропы. Ароматные воды. Характеристика. Особенности технологии. Классификация. </w:t>
      </w:r>
    </w:p>
    <w:p w14:paraId="603E90DE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Растворы высокомолекулярных соединений. Свойства. Классификация. Особенности</w:t>
      </w:r>
    </w:p>
    <w:p w14:paraId="5B4870A9" w14:textId="77777777" w:rsidR="008338A3" w:rsidRPr="008338A3" w:rsidRDefault="008338A3" w:rsidP="005E4D22">
      <w:pPr>
        <w:tabs>
          <w:tab w:val="left" w:pos="426"/>
          <w:tab w:val="left" w:pos="993"/>
          <w:tab w:val="left" w:pos="1134"/>
        </w:tabs>
        <w:spacing w:line="360" w:lineRule="auto"/>
        <w:jc w:val="both"/>
      </w:pPr>
      <w:r w:rsidRPr="008338A3">
        <w:t>приготовления ограниченно и неограниченно набухающих веществ.</w:t>
      </w:r>
    </w:p>
    <w:p w14:paraId="0516DF56" w14:textId="77777777" w:rsidR="008338A3" w:rsidRPr="008338A3" w:rsidRDefault="008338A3" w:rsidP="005E4D22">
      <w:pPr>
        <w:numPr>
          <w:ilvl w:val="0"/>
          <w:numId w:val="16"/>
        </w:numPr>
        <w:tabs>
          <w:tab w:val="left" w:pos="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Коллоидные растворы. Растворы защищенных коллоидов. Полуколлоиды. Свойства. Особенности изготовления. </w:t>
      </w:r>
    </w:p>
    <w:p w14:paraId="598294D9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Коагуляция. Виды устойчивости гетерогенных систем. </w:t>
      </w:r>
    </w:p>
    <w:p w14:paraId="019521ED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lastRenderedPageBreak/>
        <w:t>Суспензии как лекарственные формы. Характеристика. Требования. Факторы устойчивости. Стабилизация. Особенности изготовления суспензий их гидрофильных и гидрофобных веществ.</w:t>
      </w:r>
    </w:p>
    <w:p w14:paraId="51433373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Дисперсионный и конденсационный способы изготовления.</w:t>
      </w:r>
    </w:p>
    <w:p w14:paraId="1A199F05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Эмульсии. Характеристика лекарственных форм и дисперсионной системы. Типы эмульсий. Правила приготовления. Требования. Определение типа эмульсий. Правила введения лекарственных веществ в эмульсии.</w:t>
      </w:r>
    </w:p>
    <w:p w14:paraId="63F63265" w14:textId="77777777" w:rsidR="008338A3" w:rsidRPr="008338A3" w:rsidRDefault="008338A3" w:rsidP="005E4D22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Семенные эмульсии. Характеристика. Особенности приготовления. </w:t>
      </w:r>
    </w:p>
    <w:p w14:paraId="76F833A4" w14:textId="77777777" w:rsidR="008338A3" w:rsidRPr="008338A3" w:rsidRDefault="008338A3" w:rsidP="005E4D22">
      <w:p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jc w:val="both"/>
      </w:pPr>
      <w:r w:rsidRPr="008338A3">
        <w:t>42. Предмет и содержание фармацевтической химии.</w:t>
      </w:r>
    </w:p>
    <w:p w14:paraId="2AE20A73" w14:textId="77777777" w:rsidR="008338A3" w:rsidRPr="008338A3" w:rsidRDefault="008338A3" w:rsidP="005E4D22">
      <w:p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jc w:val="both"/>
      </w:pPr>
      <w:r w:rsidRPr="008338A3">
        <w:t xml:space="preserve">43. Классификация лекарственных веществ. </w:t>
      </w:r>
    </w:p>
    <w:p w14:paraId="3CB79899" w14:textId="77777777" w:rsidR="008338A3" w:rsidRPr="008338A3" w:rsidRDefault="008338A3" w:rsidP="005E4D22">
      <w:p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jc w:val="both"/>
      </w:pPr>
      <w:r w:rsidRPr="008338A3">
        <w:t xml:space="preserve">44. Источники получения лекарственных веществ. </w:t>
      </w:r>
    </w:p>
    <w:p w14:paraId="6A65EF9C" w14:textId="77777777" w:rsidR="008338A3" w:rsidRPr="008338A3" w:rsidRDefault="008338A3" w:rsidP="005E4D22">
      <w:p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jc w:val="both"/>
      </w:pPr>
      <w:r w:rsidRPr="008338A3">
        <w:t xml:space="preserve">45. Источники и причины недоброкачественности лекарственных веществ. </w:t>
      </w:r>
    </w:p>
    <w:p w14:paraId="63A61F31" w14:textId="77777777" w:rsidR="008338A3" w:rsidRPr="008338A3" w:rsidRDefault="008338A3" w:rsidP="005E4D22">
      <w:pPr>
        <w:pStyle w:val="a4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8338A3">
        <w:rPr>
          <w:rFonts w:ascii="Times New Roman" w:hAnsi="Times New Roman" w:cs="Times New Roman"/>
        </w:rPr>
        <w:t>Основные направления и перспективы создания лекарственных средств.</w:t>
      </w:r>
    </w:p>
    <w:p w14:paraId="77078DBD" w14:textId="77777777" w:rsidR="008338A3" w:rsidRPr="008338A3" w:rsidRDefault="008338A3" w:rsidP="005E4D22">
      <w:pPr>
        <w:pStyle w:val="a4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8338A3">
        <w:rPr>
          <w:rFonts w:ascii="Times New Roman" w:hAnsi="Times New Roman" w:cs="Times New Roman"/>
        </w:rPr>
        <w:t xml:space="preserve">Государственная система контроля качества лекарственных средств. </w:t>
      </w:r>
    </w:p>
    <w:p w14:paraId="77D57DEC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Методы анализа лекарственных средств. </w:t>
      </w:r>
    </w:p>
    <w:p w14:paraId="544CC716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Сроки годности и стабилизации лекарственных средств.</w:t>
      </w:r>
    </w:p>
    <w:p w14:paraId="207E76A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Стандартизация лекарственных средств. </w:t>
      </w:r>
    </w:p>
    <w:p w14:paraId="2E9BA2F7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Внутриаптечный контроль качества лекарственных средств.</w:t>
      </w:r>
    </w:p>
    <w:p w14:paraId="23C7A896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Приемочный контроль</w:t>
      </w:r>
    </w:p>
    <w:p w14:paraId="3D9B4794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Письменный контроль.</w:t>
      </w:r>
    </w:p>
    <w:p w14:paraId="0915BE61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Предупредительные мероприятия.</w:t>
      </w:r>
    </w:p>
    <w:p w14:paraId="223538E7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Опросный контроль.</w:t>
      </w:r>
    </w:p>
    <w:p w14:paraId="6ED4A917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Органолептический контроль. </w:t>
      </w:r>
    </w:p>
    <w:p w14:paraId="6F67D9E1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Физический контроль.</w:t>
      </w:r>
    </w:p>
    <w:p w14:paraId="7E1E76C2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Химический контроль (качественный, полный химический, обязательный, выборочный).</w:t>
      </w:r>
    </w:p>
    <w:p w14:paraId="71BEF193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Контроль качества стерильных растворов.</w:t>
      </w:r>
    </w:p>
    <w:p w14:paraId="45469368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Контроль при отпуске.</w:t>
      </w:r>
    </w:p>
    <w:p w14:paraId="3F91D220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Содержание Государственной фармакопеи, фармакопейной статьи.</w:t>
      </w:r>
    </w:p>
    <w:p w14:paraId="5836EB31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Нормативно-техническая документация, регламентирующая качество лекарственных препаратов (Приказы МЗ РФ №305, 214)</w:t>
      </w:r>
    </w:p>
    <w:p w14:paraId="4DE9A146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 xml:space="preserve">Анализ чистоты и допустимых пределов примесей в лекарственных средствах. </w:t>
      </w:r>
    </w:p>
    <w:p w14:paraId="16DCD88B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Определение растворимости лекарственных средств.</w:t>
      </w:r>
    </w:p>
    <w:p w14:paraId="316C055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Определение окраски и цветности растворов лекарственных средств.</w:t>
      </w:r>
    </w:p>
    <w:p w14:paraId="1816BBD2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Определение прозрачности и степени мутности растворов лекарственных средств.</w:t>
      </w:r>
    </w:p>
    <w:p w14:paraId="3B302482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Определение летучих веществ и воды в лекарственных средствах.</w:t>
      </w:r>
    </w:p>
    <w:p w14:paraId="40F55210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lastRenderedPageBreak/>
        <w:t>Проблемы фальсификации лекарственных средств.</w:t>
      </w:r>
    </w:p>
    <w:p w14:paraId="1E5A0A8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Общая характеристика галогенов.</w:t>
      </w:r>
    </w:p>
    <w:p w14:paraId="7F539BC9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Кислота хлористоводородная. Характеристика и контроль качества.</w:t>
      </w:r>
    </w:p>
    <w:p w14:paraId="458C62AF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993"/>
          <w:tab w:val="left" w:pos="1134"/>
        </w:tabs>
        <w:spacing w:line="360" w:lineRule="auto"/>
        <w:ind w:left="0" w:firstLine="0"/>
        <w:jc w:val="both"/>
      </w:pPr>
      <w:r w:rsidRPr="008338A3">
        <w:t>Натрия хлорид. Калия хлорид. Характеристика и контроль качества.</w:t>
      </w:r>
    </w:p>
    <w:p w14:paraId="35B2A65F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Натрия бромид. Калия бромид. Характеристика и контроль качества.</w:t>
      </w:r>
    </w:p>
    <w:p w14:paraId="21A55957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Натрия иодид, калия иодид. Характеристика и контроль качества.</w:t>
      </w:r>
    </w:p>
    <w:p w14:paraId="5F611560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Йод, спиртовые растворы йода. Характеристика и контроль качества.</w:t>
      </w:r>
    </w:p>
    <w:p w14:paraId="2A7DFB9D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Вода очищенная. Вода для инъекций. Характеристика и контроль качества.</w:t>
      </w:r>
    </w:p>
    <w:p w14:paraId="3E2A738D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Перекись водорода. Характеристика и контроль качества.</w:t>
      </w:r>
    </w:p>
    <w:p w14:paraId="7D9FC6E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Натрия тиосульфат. Характеристика и контроль качества.</w:t>
      </w:r>
    </w:p>
    <w:p w14:paraId="759F8913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Кислота борная. Характеристика и контроль качества.</w:t>
      </w:r>
    </w:p>
    <w:p w14:paraId="045A9E69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 xml:space="preserve">Натрия </w:t>
      </w:r>
      <w:proofErr w:type="spellStart"/>
      <w:r w:rsidRPr="008338A3">
        <w:t>тетраборат</w:t>
      </w:r>
      <w:proofErr w:type="spellEnd"/>
      <w:r w:rsidRPr="008338A3">
        <w:t>. Характеристика и контроль качества.</w:t>
      </w:r>
    </w:p>
    <w:p w14:paraId="237BC30A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Натрия гидрокарбонат. Характеристика и контроль качества.</w:t>
      </w:r>
    </w:p>
    <w:p w14:paraId="5DF62681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Магния сульфат. Характеристика и контроль качества.</w:t>
      </w:r>
    </w:p>
    <w:p w14:paraId="473014D4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Кальция хлорид. Характеристика и контроль качества.</w:t>
      </w:r>
    </w:p>
    <w:p w14:paraId="1A9BED6C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Цинка сульфат. Характеристика и контроль качества.</w:t>
      </w:r>
    </w:p>
    <w:p w14:paraId="6AF00AF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Бария сульфат для рентгеноскопии. Характеристика и контроль качества.</w:t>
      </w:r>
    </w:p>
    <w:p w14:paraId="15E2AC69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Ртути окись желтая. Характеристика и контроль качества.</w:t>
      </w:r>
    </w:p>
    <w:p w14:paraId="33FCEE9E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Ртути дихлорид. Характеристика и контроль качества.</w:t>
      </w:r>
    </w:p>
    <w:p w14:paraId="095AFF44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Серебра нитрат. Характеристика и контроль качества.</w:t>
      </w:r>
    </w:p>
    <w:p w14:paraId="02FF7B58" w14:textId="77777777" w:rsidR="008338A3" w:rsidRPr="008338A3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</w:pPr>
      <w:r w:rsidRPr="008338A3">
        <w:t>Коллоидные препараты серебра. Характеристика и контроль качества.</w:t>
      </w:r>
    </w:p>
    <w:p w14:paraId="1E2B95D2" w14:textId="77777777" w:rsidR="008338A3" w:rsidRPr="00102A2E" w:rsidRDefault="008338A3" w:rsidP="005E4D22">
      <w:pPr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1134"/>
        </w:tabs>
        <w:spacing w:line="360" w:lineRule="auto"/>
        <w:ind w:left="0" w:firstLine="0"/>
        <w:jc w:val="both"/>
        <w:rPr>
          <w:sz w:val="28"/>
          <w:szCs w:val="28"/>
        </w:rPr>
      </w:pPr>
      <w:bookmarkStart w:id="0" w:name="_GoBack"/>
      <w:bookmarkEnd w:id="0"/>
      <w:r w:rsidRPr="008338A3">
        <w:t>Меди сульфат. Характеристика и контроль качества</w:t>
      </w:r>
      <w:r>
        <w:rPr>
          <w:sz w:val="28"/>
          <w:szCs w:val="28"/>
        </w:rPr>
        <w:t>.</w:t>
      </w:r>
    </w:p>
    <w:p w14:paraId="1F0178F8" w14:textId="77777777" w:rsidR="00BC263C" w:rsidRDefault="00BC263C" w:rsidP="008338A3">
      <w:pPr>
        <w:pStyle w:val="a7"/>
        <w:spacing w:after="0" w:line="360" w:lineRule="auto"/>
        <w:ind w:left="0"/>
        <w:jc w:val="both"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BD00AD5"/>
    <w:multiLevelType w:val="hybridMultilevel"/>
    <w:tmpl w:val="A4DAC376"/>
    <w:lvl w:ilvl="0" w:tplc="1F58B60C">
      <w:start w:val="4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A78E9"/>
    <w:multiLevelType w:val="hybridMultilevel"/>
    <w:tmpl w:val="D14628D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>
      <w:start w:val="1"/>
      <w:numFmt w:val="lowerLetter"/>
      <w:lvlText w:val="%2."/>
      <w:lvlJc w:val="left"/>
      <w:pPr>
        <w:ind w:left="1837" w:hanging="360"/>
      </w:pPr>
    </w:lvl>
    <w:lvl w:ilvl="2" w:tplc="0419001B">
      <w:start w:val="1"/>
      <w:numFmt w:val="lowerRoman"/>
      <w:lvlText w:val="%3."/>
      <w:lvlJc w:val="right"/>
      <w:pPr>
        <w:ind w:left="2557" w:hanging="180"/>
      </w:pPr>
    </w:lvl>
    <w:lvl w:ilvl="3" w:tplc="0419000F">
      <w:start w:val="1"/>
      <w:numFmt w:val="decimal"/>
      <w:lvlText w:val="%4."/>
      <w:lvlJc w:val="left"/>
      <w:pPr>
        <w:ind w:left="3277" w:hanging="360"/>
      </w:pPr>
    </w:lvl>
    <w:lvl w:ilvl="4" w:tplc="04190019">
      <w:start w:val="1"/>
      <w:numFmt w:val="lowerLetter"/>
      <w:lvlText w:val="%5."/>
      <w:lvlJc w:val="left"/>
      <w:pPr>
        <w:ind w:left="3997" w:hanging="360"/>
      </w:pPr>
    </w:lvl>
    <w:lvl w:ilvl="5" w:tplc="0419001B">
      <w:start w:val="1"/>
      <w:numFmt w:val="lowerRoman"/>
      <w:lvlText w:val="%6."/>
      <w:lvlJc w:val="right"/>
      <w:pPr>
        <w:ind w:left="4717" w:hanging="180"/>
      </w:pPr>
    </w:lvl>
    <w:lvl w:ilvl="6" w:tplc="0419000F">
      <w:start w:val="1"/>
      <w:numFmt w:val="decimal"/>
      <w:lvlText w:val="%7."/>
      <w:lvlJc w:val="left"/>
      <w:pPr>
        <w:ind w:left="5437" w:hanging="360"/>
      </w:pPr>
    </w:lvl>
    <w:lvl w:ilvl="7" w:tplc="04190019">
      <w:start w:val="1"/>
      <w:numFmt w:val="lowerLetter"/>
      <w:lvlText w:val="%8."/>
      <w:lvlJc w:val="left"/>
      <w:pPr>
        <w:ind w:left="6157" w:hanging="360"/>
      </w:pPr>
    </w:lvl>
    <w:lvl w:ilvl="8" w:tplc="0419001B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53CD4"/>
    <w:rsid w:val="0022210D"/>
    <w:rsid w:val="00272877"/>
    <w:rsid w:val="002B423D"/>
    <w:rsid w:val="00346D43"/>
    <w:rsid w:val="00364B28"/>
    <w:rsid w:val="005026CD"/>
    <w:rsid w:val="00540D96"/>
    <w:rsid w:val="00570DE0"/>
    <w:rsid w:val="005E4D22"/>
    <w:rsid w:val="005F1879"/>
    <w:rsid w:val="006C0DBE"/>
    <w:rsid w:val="007C31AD"/>
    <w:rsid w:val="00821BD0"/>
    <w:rsid w:val="008338A3"/>
    <w:rsid w:val="00A035FB"/>
    <w:rsid w:val="00A12956"/>
    <w:rsid w:val="00B26598"/>
    <w:rsid w:val="00BA60C9"/>
    <w:rsid w:val="00BC263C"/>
    <w:rsid w:val="00D55CA4"/>
    <w:rsid w:val="00DB31E7"/>
    <w:rsid w:val="00DD3333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22</cp:revision>
  <dcterms:created xsi:type="dcterms:W3CDTF">2022-07-18T07:11:00Z</dcterms:created>
  <dcterms:modified xsi:type="dcterms:W3CDTF">2022-08-09T06:37:00Z</dcterms:modified>
</cp:coreProperties>
</file>